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5F79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16A5A" wp14:editId="0E29D0F8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349500" cy="442595"/>
            <wp:effectExtent l="0" t="0" r="12700" b="0"/>
            <wp:wrapSquare wrapText="bothSides"/>
            <wp:docPr id="2" name="Imag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27E80" wp14:editId="12FBEE7D">
            <wp:simplePos x="0" y="0"/>
            <wp:positionH relativeFrom="column">
              <wp:posOffset>5111750</wp:posOffset>
            </wp:positionH>
            <wp:positionV relativeFrom="paragraph">
              <wp:posOffset>-4445</wp:posOffset>
            </wp:positionV>
            <wp:extent cx="645160" cy="645160"/>
            <wp:effectExtent l="0" t="0" r="0" b="0"/>
            <wp:wrapSquare wrapText="bothSides"/>
            <wp:docPr id="1" name="Image 1" descr="logo 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8CE1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</w:p>
    <w:p w14:paraId="4B469178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</w:p>
    <w:p w14:paraId="6D477AA3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</w:p>
    <w:p w14:paraId="6A38BB72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</w:p>
    <w:p w14:paraId="1D7BE48D" w14:textId="77777777" w:rsidR="007516AC" w:rsidRPr="002232C1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  <w:rPr>
          <w:b/>
        </w:rPr>
      </w:pPr>
      <w:r w:rsidRPr="002232C1">
        <w:rPr>
          <w:b/>
        </w:rPr>
        <w:t xml:space="preserve">Société des </w:t>
      </w:r>
      <w:r>
        <w:rPr>
          <w:rFonts w:cs="Times"/>
          <w:b/>
        </w:rPr>
        <w:t>É</w:t>
      </w:r>
      <w:r w:rsidRPr="002232C1">
        <w:rPr>
          <w:b/>
        </w:rPr>
        <w:t xml:space="preserve">tudes juives          </w:t>
      </w:r>
      <w:r w:rsidRPr="002232C1">
        <w:rPr>
          <w:b/>
        </w:rPr>
        <w:tab/>
      </w:r>
      <w:r w:rsidRPr="002232C1">
        <w:rPr>
          <w:b/>
        </w:rPr>
        <w:tab/>
      </w:r>
      <w:r>
        <w:rPr>
          <w:b/>
        </w:rPr>
        <w:t xml:space="preserve">             </w:t>
      </w:r>
      <w:r w:rsidRPr="002232C1">
        <w:rPr>
          <w:b/>
          <w:position w:val="0"/>
          <w:szCs w:val="32"/>
        </w:rPr>
        <w:t>Fondation pour la Mémoire de</w:t>
      </w:r>
      <w:r>
        <w:rPr>
          <w:b/>
          <w:position w:val="0"/>
          <w:szCs w:val="32"/>
        </w:rPr>
        <w:t xml:space="preserve"> </w:t>
      </w:r>
      <w:r w:rsidRPr="002232C1">
        <w:rPr>
          <w:b/>
          <w:position w:val="0"/>
          <w:szCs w:val="32"/>
        </w:rPr>
        <w:t>la Shoah</w:t>
      </w:r>
    </w:p>
    <w:p w14:paraId="34FBAA6C" w14:textId="77777777" w:rsidR="007516AC" w:rsidRPr="002232C1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</w:pPr>
      <w:r w:rsidRPr="002232C1">
        <w:t>Fondée en 1880</w:t>
      </w:r>
      <w:r w:rsidRPr="002232C1">
        <w:tab/>
      </w:r>
      <w:r w:rsidRPr="002232C1">
        <w:tab/>
      </w:r>
      <w:r w:rsidRPr="002232C1">
        <w:tab/>
      </w:r>
      <w:r>
        <w:t xml:space="preserve">                                       </w:t>
      </w:r>
      <w:r w:rsidRPr="002232C1">
        <w:rPr>
          <w:position w:val="0"/>
          <w:szCs w:val="32"/>
        </w:rPr>
        <w:t>Commission Culture juive</w:t>
      </w:r>
    </w:p>
    <w:p w14:paraId="35C5C9BA" w14:textId="77777777" w:rsidR="007516AC" w:rsidRPr="002232C1" w:rsidRDefault="007516AC" w:rsidP="007516AC">
      <w:pPr>
        <w:pStyle w:val="Titre2"/>
        <w:tabs>
          <w:tab w:val="left" w:pos="851"/>
          <w:tab w:val="left" w:pos="1701"/>
          <w:tab w:val="left" w:pos="4253"/>
        </w:tabs>
        <w:rPr>
          <w:rFonts w:ascii="Times" w:hAnsi="Times"/>
          <w:b w:val="0"/>
          <w:sz w:val="20"/>
          <w:lang w:val="fr-FR"/>
        </w:rPr>
      </w:pPr>
      <w:r w:rsidRPr="002232C1">
        <w:rPr>
          <w:rFonts w:ascii="Times" w:hAnsi="Times"/>
          <w:b w:val="0"/>
          <w:sz w:val="20"/>
          <w:lang w:val="fr-FR"/>
        </w:rPr>
        <w:t xml:space="preserve">Reconnue d’utilité publique </w:t>
      </w:r>
      <w:r w:rsidRPr="002232C1">
        <w:rPr>
          <w:rFonts w:ascii="Times" w:hAnsi="Times"/>
          <w:b w:val="0"/>
          <w:sz w:val="20"/>
          <w:lang w:val="fr-FR"/>
        </w:rPr>
        <w:tab/>
      </w:r>
      <w:r w:rsidRPr="002232C1">
        <w:rPr>
          <w:rFonts w:ascii="Times" w:hAnsi="Times"/>
          <w:b w:val="0"/>
          <w:sz w:val="20"/>
          <w:lang w:val="fr-FR"/>
        </w:rPr>
        <w:tab/>
      </w:r>
      <w:r>
        <w:rPr>
          <w:rFonts w:ascii="Times" w:hAnsi="Times"/>
          <w:b w:val="0"/>
          <w:sz w:val="20"/>
          <w:lang w:val="fr-FR"/>
        </w:rPr>
        <w:t xml:space="preserve">                    </w:t>
      </w:r>
      <w:r>
        <w:rPr>
          <w:rFonts w:ascii="Times" w:hAnsi="Times"/>
          <w:b w:val="0"/>
          <w:sz w:val="20"/>
          <w:lang w:val="fr-FR"/>
        </w:rPr>
        <w:tab/>
        <w:t xml:space="preserve">    </w:t>
      </w:r>
      <w:r w:rsidRPr="00BE03C9">
        <w:rPr>
          <w:rFonts w:ascii="Times" w:hAnsi="Times"/>
          <w:b w:val="0"/>
          <w:sz w:val="20"/>
          <w:szCs w:val="32"/>
          <w:lang w:val="fr-FR"/>
        </w:rPr>
        <w:t>10, avenue Percier</w:t>
      </w:r>
      <w:r>
        <w:rPr>
          <w:rFonts w:ascii="Times" w:hAnsi="Times"/>
          <w:b w:val="0"/>
          <w:sz w:val="20"/>
          <w:szCs w:val="32"/>
          <w:lang w:val="fr-FR"/>
        </w:rPr>
        <w:t xml:space="preserve"> </w:t>
      </w:r>
      <w:r w:rsidRPr="00BE03C9">
        <w:rPr>
          <w:rFonts w:ascii="Times" w:hAnsi="Times"/>
          <w:b w:val="0"/>
          <w:sz w:val="20"/>
          <w:szCs w:val="32"/>
          <w:lang w:val="fr-FR"/>
        </w:rPr>
        <w:t>75008 Paris</w:t>
      </w:r>
    </w:p>
    <w:p w14:paraId="7FD8ABE6" w14:textId="77777777" w:rsidR="007516AC" w:rsidRPr="007E1FEB" w:rsidRDefault="007516AC" w:rsidP="007516AC">
      <w:pPr>
        <w:pStyle w:val="Titre2"/>
        <w:tabs>
          <w:tab w:val="left" w:pos="851"/>
          <w:tab w:val="left" w:pos="1701"/>
          <w:tab w:val="left" w:pos="4253"/>
        </w:tabs>
        <w:rPr>
          <w:rFonts w:ascii="Times" w:hAnsi="Times"/>
          <w:b w:val="0"/>
          <w:sz w:val="20"/>
          <w:szCs w:val="32"/>
          <w:lang w:val="fr-FR"/>
        </w:rPr>
      </w:pPr>
      <w:proofErr w:type="gramStart"/>
      <w:r w:rsidRPr="002232C1">
        <w:rPr>
          <w:rFonts w:ascii="Times" w:hAnsi="Times"/>
          <w:b w:val="0"/>
          <w:sz w:val="20"/>
          <w:lang w:val="fr-FR"/>
        </w:rPr>
        <w:t>par</w:t>
      </w:r>
      <w:proofErr w:type="gramEnd"/>
      <w:r w:rsidRPr="002232C1">
        <w:rPr>
          <w:rFonts w:ascii="Times" w:hAnsi="Times"/>
          <w:b w:val="0"/>
          <w:sz w:val="20"/>
          <w:lang w:val="fr-FR"/>
        </w:rPr>
        <w:t xml:space="preserve"> décret du 6 décembre 1896</w:t>
      </w:r>
      <w:r w:rsidRPr="002232C1">
        <w:rPr>
          <w:rFonts w:ascii="Times" w:hAnsi="Times"/>
          <w:b w:val="0"/>
          <w:sz w:val="20"/>
          <w:lang w:val="fr-FR"/>
        </w:rPr>
        <w:tab/>
      </w:r>
      <w:r w:rsidRPr="002232C1">
        <w:rPr>
          <w:rFonts w:ascii="Times" w:hAnsi="Times"/>
          <w:b w:val="0"/>
          <w:sz w:val="20"/>
          <w:lang w:val="fr-FR"/>
        </w:rPr>
        <w:tab/>
      </w:r>
      <w:r>
        <w:rPr>
          <w:rFonts w:ascii="Times" w:hAnsi="Times"/>
          <w:b w:val="0"/>
          <w:sz w:val="20"/>
          <w:lang w:val="fr-FR"/>
        </w:rPr>
        <w:t xml:space="preserve">                                                  Tél. 01 53 42 63 10</w:t>
      </w:r>
    </w:p>
    <w:p w14:paraId="364793C3" w14:textId="77777777" w:rsidR="007516AC" w:rsidRPr="002232C1" w:rsidRDefault="007516AC" w:rsidP="007516AC">
      <w:pPr>
        <w:tabs>
          <w:tab w:val="left" w:pos="851"/>
          <w:tab w:val="left" w:pos="1701"/>
          <w:tab w:val="left" w:pos="4253"/>
        </w:tabs>
      </w:pPr>
      <w:r w:rsidRPr="002232C1">
        <w:t>6 bis, rue Michel Ange 75016 Paris</w:t>
      </w:r>
    </w:p>
    <w:p w14:paraId="72FC6765" w14:textId="77777777" w:rsidR="007516AC" w:rsidRPr="00C9704A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jc w:val="both"/>
        <w:rPr>
          <w:b/>
          <w:color w:val="595959"/>
          <w:position w:val="0"/>
          <w:szCs w:val="32"/>
        </w:rPr>
      </w:pPr>
    </w:p>
    <w:p w14:paraId="58177970" w14:textId="77777777" w:rsidR="007516AC" w:rsidRPr="00C9704A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center"/>
        <w:rPr>
          <w:b/>
          <w:color w:val="595959"/>
          <w:position w:val="0"/>
          <w:szCs w:val="32"/>
        </w:rPr>
      </w:pPr>
      <w:r w:rsidRPr="00C9704A">
        <w:rPr>
          <w:b/>
          <w:color w:val="595959"/>
          <w:position w:val="0"/>
          <w:szCs w:val="32"/>
        </w:rPr>
        <w:tab/>
      </w:r>
      <w:r w:rsidRPr="00C9704A">
        <w:rPr>
          <w:b/>
          <w:color w:val="595959"/>
          <w:position w:val="0"/>
          <w:szCs w:val="32"/>
        </w:rPr>
        <w:tab/>
      </w:r>
    </w:p>
    <w:p w14:paraId="179A9F52" w14:textId="77777777" w:rsidR="007516AC" w:rsidRDefault="007516AC" w:rsidP="007516AC">
      <w:pPr>
        <w:widowControl w:val="0"/>
        <w:pBdr>
          <w:top w:val="single" w:sz="4" w:space="10" w:color="auto"/>
          <w:left w:val="single" w:sz="4" w:space="4" w:color="auto"/>
          <w:bottom w:val="single" w:sz="4" w:space="4" w:color="auto"/>
          <w:right w:val="single" w:sz="4" w:space="3" w:color="auto"/>
        </w:pBdr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b/>
          <w:position w:val="0"/>
          <w:sz w:val="28"/>
          <w:szCs w:val="28"/>
        </w:rPr>
      </w:pPr>
      <w:r w:rsidRPr="002232C1">
        <w:rPr>
          <w:b/>
          <w:position w:val="0"/>
          <w:sz w:val="28"/>
          <w:szCs w:val="28"/>
        </w:rPr>
        <w:t xml:space="preserve">Appel à candidatures </w:t>
      </w:r>
    </w:p>
    <w:p w14:paraId="21DEDA44" w14:textId="67B489DA" w:rsidR="007516AC" w:rsidRPr="002232C1" w:rsidRDefault="007516AC" w:rsidP="007516AC">
      <w:pPr>
        <w:widowControl w:val="0"/>
        <w:pBdr>
          <w:top w:val="single" w:sz="4" w:space="10" w:color="auto"/>
          <w:left w:val="single" w:sz="4" w:space="4" w:color="auto"/>
          <w:bottom w:val="single" w:sz="4" w:space="4" w:color="auto"/>
          <w:right w:val="single" w:sz="4" w:space="3" w:color="auto"/>
        </w:pBdr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b/>
          <w:position w:val="0"/>
          <w:sz w:val="28"/>
          <w:szCs w:val="28"/>
        </w:rPr>
      </w:pPr>
      <w:proofErr w:type="gramStart"/>
      <w:r w:rsidRPr="002232C1">
        <w:rPr>
          <w:b/>
          <w:position w:val="0"/>
          <w:sz w:val="28"/>
          <w:szCs w:val="28"/>
        </w:rPr>
        <w:t>pour</w:t>
      </w:r>
      <w:proofErr w:type="gramEnd"/>
      <w:r w:rsidRPr="002232C1">
        <w:rPr>
          <w:b/>
          <w:position w:val="0"/>
          <w:sz w:val="28"/>
          <w:szCs w:val="28"/>
        </w:rPr>
        <w:t xml:space="preserve"> le Prix de thèse</w:t>
      </w:r>
      <w:r w:rsidR="004B0CC9">
        <w:rPr>
          <w:b/>
          <w:position w:val="0"/>
          <w:sz w:val="28"/>
          <w:szCs w:val="28"/>
        </w:rPr>
        <w:t>s</w:t>
      </w:r>
      <w:r w:rsidRPr="002232C1">
        <w:rPr>
          <w:b/>
          <w:position w:val="0"/>
          <w:sz w:val="28"/>
          <w:szCs w:val="28"/>
        </w:rPr>
        <w:t xml:space="preserve"> </w:t>
      </w:r>
      <w:r w:rsidR="004B0CC9">
        <w:rPr>
          <w:b/>
          <w:position w:val="0"/>
          <w:sz w:val="28"/>
          <w:szCs w:val="28"/>
        </w:rPr>
        <w:t xml:space="preserve">en </w:t>
      </w:r>
      <w:r w:rsidRPr="002232C1">
        <w:rPr>
          <w:rFonts w:cs="Times"/>
          <w:b/>
          <w:position w:val="0"/>
          <w:sz w:val="28"/>
          <w:szCs w:val="28"/>
        </w:rPr>
        <w:t>É</w:t>
      </w:r>
      <w:r w:rsidRPr="002232C1">
        <w:rPr>
          <w:b/>
          <w:position w:val="0"/>
          <w:sz w:val="28"/>
          <w:szCs w:val="28"/>
        </w:rPr>
        <w:t>t</w:t>
      </w:r>
      <w:r>
        <w:rPr>
          <w:b/>
          <w:position w:val="0"/>
          <w:sz w:val="28"/>
          <w:szCs w:val="28"/>
        </w:rPr>
        <w:t>udes juives en langue française</w:t>
      </w:r>
    </w:p>
    <w:p w14:paraId="7D68357F" w14:textId="77777777" w:rsidR="007516AC" w:rsidRPr="002232C1" w:rsidRDefault="007516AC" w:rsidP="007516AC">
      <w:pPr>
        <w:widowControl w:val="0"/>
        <w:pBdr>
          <w:top w:val="single" w:sz="4" w:space="10" w:color="auto"/>
          <w:left w:val="single" w:sz="4" w:space="4" w:color="auto"/>
          <w:bottom w:val="single" w:sz="4" w:space="4" w:color="auto"/>
          <w:right w:val="single" w:sz="4" w:space="3" w:color="auto"/>
        </w:pBdr>
        <w:tabs>
          <w:tab w:val="left" w:pos="142"/>
          <w:tab w:val="left" w:pos="851"/>
          <w:tab w:val="left" w:pos="1701"/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b/>
          <w:position w:val="0"/>
          <w:sz w:val="28"/>
          <w:szCs w:val="28"/>
        </w:rPr>
      </w:pPr>
      <w:r>
        <w:rPr>
          <w:b/>
          <w:position w:val="0"/>
          <w:sz w:val="28"/>
          <w:szCs w:val="28"/>
        </w:rPr>
        <w:t>Session de 2017</w:t>
      </w:r>
    </w:p>
    <w:p w14:paraId="21D93E54" w14:textId="77777777" w:rsidR="007516AC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b/>
          <w:color w:val="595959"/>
          <w:position w:val="0"/>
          <w:sz w:val="24"/>
          <w:szCs w:val="32"/>
        </w:rPr>
      </w:pPr>
    </w:p>
    <w:p w14:paraId="2638D34A" w14:textId="77777777" w:rsidR="007516AC" w:rsidRPr="00C9704A" w:rsidRDefault="007516AC" w:rsidP="007516AC">
      <w:pPr>
        <w:widowControl w:val="0"/>
        <w:tabs>
          <w:tab w:val="left" w:pos="851"/>
          <w:tab w:val="left" w:pos="1701"/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b/>
          <w:color w:val="595959"/>
          <w:position w:val="0"/>
          <w:sz w:val="24"/>
          <w:szCs w:val="32"/>
        </w:rPr>
      </w:pPr>
    </w:p>
    <w:p w14:paraId="6D0E8F41" w14:textId="5E3C7054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 w:rsidRPr="00A63C47">
        <w:rPr>
          <w:position w:val="0"/>
          <w:sz w:val="24"/>
        </w:rPr>
        <w:tab/>
        <w:t>La Sociét</w:t>
      </w:r>
      <w:r>
        <w:rPr>
          <w:position w:val="0"/>
          <w:sz w:val="24"/>
        </w:rPr>
        <w:t xml:space="preserve">é des </w:t>
      </w:r>
      <w:r>
        <w:rPr>
          <w:rFonts w:cs="Times"/>
          <w:position w:val="0"/>
          <w:sz w:val="24"/>
        </w:rPr>
        <w:t>É</w:t>
      </w:r>
      <w:r>
        <w:rPr>
          <w:position w:val="0"/>
          <w:sz w:val="24"/>
        </w:rPr>
        <w:t xml:space="preserve">tudes juives (S.E.J.), </w:t>
      </w:r>
      <w:r w:rsidRPr="00A63C47">
        <w:rPr>
          <w:position w:val="0"/>
          <w:sz w:val="24"/>
        </w:rPr>
        <w:t xml:space="preserve">la Fondation pour la Mémoire de la Shoah (F.M.S.) </w:t>
      </w:r>
      <w:r>
        <w:rPr>
          <w:position w:val="0"/>
          <w:sz w:val="24"/>
        </w:rPr>
        <w:t>et la Commission française des Archives juives (C.F.A.</w:t>
      </w:r>
      <w:r w:rsidR="003F279F">
        <w:rPr>
          <w:position w:val="0"/>
          <w:sz w:val="24"/>
        </w:rPr>
        <w:t>J.) décernent, pour l’année 2017</w:t>
      </w:r>
      <w:bookmarkStart w:id="0" w:name="_GoBack"/>
      <w:bookmarkEnd w:id="0"/>
      <w:r w:rsidRPr="00A63C47">
        <w:rPr>
          <w:position w:val="0"/>
          <w:sz w:val="24"/>
        </w:rPr>
        <w:t>, u</w:t>
      </w:r>
      <w:r>
        <w:rPr>
          <w:position w:val="0"/>
          <w:sz w:val="24"/>
        </w:rPr>
        <w:t>n P</w:t>
      </w:r>
      <w:r w:rsidRPr="00A63C47">
        <w:rPr>
          <w:position w:val="0"/>
          <w:sz w:val="24"/>
        </w:rPr>
        <w:t>rix de thèse</w:t>
      </w:r>
      <w:r w:rsidR="004B0CC9">
        <w:rPr>
          <w:position w:val="0"/>
          <w:sz w:val="24"/>
        </w:rPr>
        <w:t xml:space="preserve">s en </w:t>
      </w:r>
      <w:r>
        <w:rPr>
          <w:rFonts w:cs="Times"/>
          <w:position w:val="0"/>
          <w:sz w:val="24"/>
        </w:rPr>
        <w:t>É</w:t>
      </w:r>
      <w:r w:rsidRPr="00A63C47">
        <w:rPr>
          <w:position w:val="0"/>
          <w:sz w:val="24"/>
        </w:rPr>
        <w:t>tudes juives en langue française (</w:t>
      </w:r>
      <w:r w:rsidRPr="0043328B">
        <w:rPr>
          <w:position w:val="0"/>
          <w:sz w:val="24"/>
          <w:szCs w:val="32"/>
        </w:rPr>
        <w:t>anthropologie, histoire, linguistique, littérature, pensée juive, philologie, philosophie, études bibliques, littérature rabbinique, sociologie</w:t>
      </w:r>
      <w:r w:rsidRPr="0043328B">
        <w:rPr>
          <w:position w:val="0"/>
          <w:sz w:val="24"/>
        </w:rPr>
        <w:t xml:space="preserve">). </w:t>
      </w:r>
    </w:p>
    <w:p w14:paraId="629A947E" w14:textId="4F7098AD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 w:rsidRPr="00A63C47">
        <w:rPr>
          <w:position w:val="0"/>
          <w:sz w:val="24"/>
        </w:rPr>
        <w:tab/>
        <w:t xml:space="preserve">Les candidatures devront être adressées, avant le </w:t>
      </w:r>
      <w:r>
        <w:rPr>
          <w:position w:val="0"/>
          <w:sz w:val="24"/>
        </w:rPr>
        <w:t>30</w:t>
      </w:r>
      <w:r w:rsidRPr="00A63C47">
        <w:rPr>
          <w:position w:val="0"/>
          <w:sz w:val="24"/>
        </w:rPr>
        <w:t xml:space="preserve"> janvier 201</w:t>
      </w:r>
      <w:r w:rsidR="004E4D85">
        <w:rPr>
          <w:position w:val="0"/>
          <w:sz w:val="24"/>
        </w:rPr>
        <w:t>8</w:t>
      </w:r>
      <w:r w:rsidRPr="00A63C47">
        <w:rPr>
          <w:position w:val="0"/>
          <w:sz w:val="24"/>
        </w:rPr>
        <w:t xml:space="preserve">, au siège de la Société des </w:t>
      </w:r>
      <w:r>
        <w:rPr>
          <w:rFonts w:cs="Times"/>
          <w:position w:val="0"/>
          <w:sz w:val="24"/>
        </w:rPr>
        <w:t>É</w:t>
      </w:r>
      <w:r w:rsidRPr="00A63C47">
        <w:rPr>
          <w:position w:val="0"/>
          <w:sz w:val="24"/>
        </w:rPr>
        <w:t>tudes juives, à l’Alliance</w:t>
      </w:r>
      <w:r>
        <w:rPr>
          <w:position w:val="0"/>
          <w:sz w:val="24"/>
        </w:rPr>
        <w:t xml:space="preserve"> israélite universelle (A.I.U.)</w:t>
      </w:r>
      <w:r w:rsidRPr="00A63C47">
        <w:rPr>
          <w:position w:val="0"/>
          <w:sz w:val="24"/>
        </w:rPr>
        <w:t>, 6</w:t>
      </w:r>
      <w:r w:rsidR="004E4D85">
        <w:rPr>
          <w:position w:val="0"/>
          <w:sz w:val="24"/>
        </w:rPr>
        <w:t xml:space="preserve"> </w:t>
      </w:r>
      <w:r w:rsidRPr="00A63C47">
        <w:rPr>
          <w:position w:val="0"/>
          <w:sz w:val="24"/>
        </w:rPr>
        <w:t>bis rue Michel Ange,</w:t>
      </w:r>
      <w:r>
        <w:rPr>
          <w:position w:val="0"/>
          <w:sz w:val="24"/>
        </w:rPr>
        <w:t xml:space="preserve"> 75</w:t>
      </w:r>
      <w:r w:rsidRPr="00A63C47">
        <w:rPr>
          <w:position w:val="0"/>
          <w:sz w:val="24"/>
        </w:rPr>
        <w:t xml:space="preserve">016 Paris. </w:t>
      </w:r>
    </w:p>
    <w:p w14:paraId="5F3F848E" w14:textId="21601630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 w:rsidRPr="0043328B">
        <w:rPr>
          <w:position w:val="0"/>
          <w:sz w:val="24"/>
        </w:rPr>
        <w:tab/>
        <w:t>Les candidats devront avoir soutenu leur thèse en 201</w:t>
      </w:r>
      <w:r w:rsidR="004E4D85">
        <w:rPr>
          <w:position w:val="0"/>
          <w:sz w:val="24"/>
        </w:rPr>
        <w:t>7</w:t>
      </w:r>
      <w:r w:rsidRPr="0043328B">
        <w:rPr>
          <w:position w:val="0"/>
          <w:sz w:val="24"/>
        </w:rPr>
        <w:t xml:space="preserve"> et ne pas l’avoir déjà publiée.</w:t>
      </w:r>
      <w:r w:rsidRPr="00A63C47">
        <w:rPr>
          <w:position w:val="0"/>
          <w:sz w:val="24"/>
        </w:rPr>
        <w:t xml:space="preserve"> Ils remettront un exemplaire de l</w:t>
      </w:r>
      <w:r>
        <w:rPr>
          <w:position w:val="0"/>
          <w:sz w:val="24"/>
        </w:rPr>
        <w:t xml:space="preserve">eur thèse, un </w:t>
      </w:r>
      <w:r w:rsidRPr="005D07D4">
        <w:rPr>
          <w:i/>
          <w:position w:val="0"/>
          <w:sz w:val="24"/>
        </w:rPr>
        <w:t>Curriculum Vitae</w:t>
      </w:r>
      <w:r w:rsidRPr="00A63C47">
        <w:rPr>
          <w:position w:val="0"/>
          <w:sz w:val="24"/>
        </w:rPr>
        <w:t xml:space="preserve">, et si possible le rapport de </w:t>
      </w:r>
      <w:r>
        <w:rPr>
          <w:position w:val="0"/>
          <w:sz w:val="24"/>
        </w:rPr>
        <w:t xml:space="preserve">soutenance de </w:t>
      </w:r>
      <w:r w:rsidRPr="00A63C47">
        <w:rPr>
          <w:position w:val="0"/>
          <w:sz w:val="24"/>
        </w:rPr>
        <w:t>leur jury.</w:t>
      </w:r>
    </w:p>
    <w:p w14:paraId="22CD332C" w14:textId="78942744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 w:rsidRPr="00A63C47">
        <w:rPr>
          <w:position w:val="0"/>
          <w:sz w:val="24"/>
        </w:rPr>
        <w:tab/>
        <w:t xml:space="preserve">Le jury se réunira </w:t>
      </w:r>
      <w:r w:rsidR="004E4D85">
        <w:rPr>
          <w:position w:val="0"/>
          <w:sz w:val="24"/>
        </w:rPr>
        <w:t>au mois de mai 2018</w:t>
      </w:r>
      <w:r w:rsidRPr="00A63C47">
        <w:rPr>
          <w:position w:val="0"/>
          <w:sz w:val="24"/>
        </w:rPr>
        <w:t>.</w:t>
      </w:r>
      <w:r>
        <w:rPr>
          <w:position w:val="0"/>
          <w:sz w:val="24"/>
        </w:rPr>
        <w:t xml:space="preserve"> </w:t>
      </w:r>
    </w:p>
    <w:p w14:paraId="3530F4EE" w14:textId="07B1BDDD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 w:rsidRPr="00A63C47">
        <w:rPr>
          <w:position w:val="0"/>
          <w:sz w:val="24"/>
        </w:rPr>
        <w:tab/>
        <w:t xml:space="preserve">Le montant du </w:t>
      </w:r>
      <w:r>
        <w:rPr>
          <w:position w:val="0"/>
          <w:sz w:val="24"/>
        </w:rPr>
        <w:t>P</w:t>
      </w:r>
      <w:r w:rsidRPr="00A63C47">
        <w:rPr>
          <w:position w:val="0"/>
          <w:sz w:val="24"/>
        </w:rPr>
        <w:t xml:space="preserve">rix est de 2000 €. Il sera remis au lauréat à l’issue de la journée des doctorants en </w:t>
      </w:r>
      <w:r>
        <w:rPr>
          <w:rFonts w:cs="Times"/>
          <w:position w:val="0"/>
          <w:sz w:val="24"/>
        </w:rPr>
        <w:t>É</w:t>
      </w:r>
      <w:r w:rsidRPr="00A63C47">
        <w:rPr>
          <w:position w:val="0"/>
          <w:sz w:val="24"/>
        </w:rPr>
        <w:t>tudes juives qui aura lieu fin mai 201</w:t>
      </w:r>
      <w:r w:rsidR="004E4D85">
        <w:rPr>
          <w:position w:val="0"/>
          <w:sz w:val="24"/>
        </w:rPr>
        <w:t>8</w:t>
      </w:r>
      <w:r w:rsidRPr="00A63C47">
        <w:rPr>
          <w:position w:val="0"/>
          <w:sz w:val="24"/>
        </w:rPr>
        <w:t>.</w:t>
      </w:r>
    </w:p>
    <w:p w14:paraId="48CD72E5" w14:textId="49D40FD8" w:rsidR="004E4D85" w:rsidRPr="00A63C47" w:rsidRDefault="004E4D85" w:rsidP="007516AC">
      <w:pPr>
        <w:tabs>
          <w:tab w:val="left" w:pos="851"/>
          <w:tab w:val="left" w:pos="1701"/>
          <w:tab w:val="left" w:pos="4253"/>
        </w:tabs>
        <w:spacing w:line="360" w:lineRule="auto"/>
        <w:jc w:val="both"/>
        <w:rPr>
          <w:position w:val="0"/>
          <w:sz w:val="24"/>
        </w:rPr>
      </w:pPr>
      <w:r>
        <w:rPr>
          <w:position w:val="0"/>
          <w:sz w:val="24"/>
        </w:rPr>
        <w:tab/>
        <w:t xml:space="preserve">Les thèses remises par les candidats seront déposées à la Médiathèque de l’A.I.U. après </w:t>
      </w:r>
      <w:proofErr w:type="gramStart"/>
      <w:r>
        <w:rPr>
          <w:position w:val="0"/>
          <w:sz w:val="24"/>
        </w:rPr>
        <w:t>la</w:t>
      </w:r>
      <w:proofErr w:type="gramEnd"/>
      <w:r>
        <w:rPr>
          <w:position w:val="0"/>
          <w:sz w:val="24"/>
        </w:rPr>
        <w:t xml:space="preserve"> remise du prix.</w:t>
      </w:r>
    </w:p>
    <w:p w14:paraId="32310F0D" w14:textId="77777777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rPr>
          <w:position w:val="0"/>
          <w:sz w:val="24"/>
          <w:szCs w:val="26"/>
        </w:rPr>
      </w:pPr>
    </w:p>
    <w:p w14:paraId="1F1B2F3B" w14:textId="77777777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rPr>
          <w:position w:val="0"/>
          <w:sz w:val="24"/>
          <w:szCs w:val="26"/>
        </w:rPr>
      </w:pPr>
    </w:p>
    <w:p w14:paraId="70EFA52D" w14:textId="77777777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center"/>
        <w:rPr>
          <w:position w:val="0"/>
          <w:sz w:val="24"/>
          <w:szCs w:val="26"/>
        </w:rPr>
      </w:pPr>
      <w:r w:rsidRPr="00A63C47">
        <w:rPr>
          <w:position w:val="0"/>
          <w:sz w:val="24"/>
        </w:rPr>
        <w:t xml:space="preserve">Mireille </w:t>
      </w:r>
      <w:proofErr w:type="spellStart"/>
      <w:r w:rsidRPr="00C740AA">
        <w:rPr>
          <w:smallCaps/>
          <w:position w:val="0"/>
          <w:sz w:val="24"/>
        </w:rPr>
        <w:t>Hadas</w:t>
      </w:r>
      <w:proofErr w:type="spellEnd"/>
      <w:r w:rsidRPr="00C740AA">
        <w:rPr>
          <w:smallCaps/>
          <w:position w:val="0"/>
          <w:sz w:val="24"/>
        </w:rPr>
        <w:t>-Lebel</w:t>
      </w:r>
      <w:r>
        <w:rPr>
          <w:position w:val="0"/>
          <w:sz w:val="24"/>
        </w:rPr>
        <w:t>,</w:t>
      </w:r>
      <w:r w:rsidRPr="005D07D4">
        <w:rPr>
          <w:position w:val="0"/>
          <w:sz w:val="24"/>
        </w:rPr>
        <w:t xml:space="preserve"> </w:t>
      </w:r>
      <w:r w:rsidRPr="00A63C47">
        <w:rPr>
          <w:position w:val="0"/>
          <w:sz w:val="24"/>
        </w:rPr>
        <w:t>Présidente du jury</w:t>
      </w:r>
      <w:r>
        <w:rPr>
          <w:position w:val="0"/>
          <w:sz w:val="24"/>
        </w:rPr>
        <w:t xml:space="preserve"> du Prix</w:t>
      </w:r>
    </w:p>
    <w:p w14:paraId="34A098C6" w14:textId="77777777" w:rsidR="007516AC" w:rsidRPr="00A63C47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center"/>
        <w:rPr>
          <w:position w:val="0"/>
          <w:sz w:val="24"/>
        </w:rPr>
      </w:pPr>
      <w:r w:rsidRPr="00A63C47">
        <w:rPr>
          <w:position w:val="0"/>
          <w:sz w:val="24"/>
          <w:szCs w:val="26"/>
        </w:rPr>
        <w:t xml:space="preserve">Philippe </w:t>
      </w:r>
      <w:proofErr w:type="spellStart"/>
      <w:r w:rsidRPr="005D07D4">
        <w:rPr>
          <w:smallCaps/>
          <w:position w:val="0"/>
          <w:sz w:val="24"/>
          <w:szCs w:val="26"/>
        </w:rPr>
        <w:t>Allouche</w:t>
      </w:r>
      <w:proofErr w:type="spellEnd"/>
      <w:r>
        <w:rPr>
          <w:position w:val="0"/>
          <w:sz w:val="24"/>
          <w:szCs w:val="26"/>
        </w:rPr>
        <w:t>,</w:t>
      </w:r>
      <w:r w:rsidRPr="005D07D4">
        <w:rPr>
          <w:position w:val="0"/>
          <w:sz w:val="24"/>
          <w:szCs w:val="26"/>
        </w:rPr>
        <w:t xml:space="preserve"> </w:t>
      </w:r>
      <w:r w:rsidRPr="00A63C47">
        <w:rPr>
          <w:position w:val="0"/>
          <w:sz w:val="24"/>
          <w:szCs w:val="26"/>
        </w:rPr>
        <w:t xml:space="preserve">Directeur général de la </w:t>
      </w:r>
      <w:r w:rsidRPr="00A63C47">
        <w:rPr>
          <w:position w:val="0"/>
          <w:sz w:val="24"/>
        </w:rPr>
        <w:t>Fondation pour la Mémoire de la Shoah</w:t>
      </w:r>
    </w:p>
    <w:p w14:paraId="1011AD4A" w14:textId="77777777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center"/>
        <w:rPr>
          <w:position w:val="0"/>
          <w:sz w:val="24"/>
        </w:rPr>
      </w:pPr>
      <w:r>
        <w:rPr>
          <w:position w:val="0"/>
          <w:sz w:val="24"/>
        </w:rPr>
        <w:t xml:space="preserve">Jean-Claude </w:t>
      </w:r>
      <w:proofErr w:type="spellStart"/>
      <w:r w:rsidRPr="005D07D4">
        <w:rPr>
          <w:smallCaps/>
          <w:position w:val="0"/>
          <w:sz w:val="24"/>
        </w:rPr>
        <w:t>Kuperminc</w:t>
      </w:r>
      <w:proofErr w:type="spellEnd"/>
      <w:r>
        <w:rPr>
          <w:position w:val="0"/>
          <w:sz w:val="24"/>
        </w:rPr>
        <w:t xml:space="preserve">, Président de la </w:t>
      </w:r>
      <w:r w:rsidRPr="005D07D4">
        <w:rPr>
          <w:position w:val="0"/>
          <w:sz w:val="24"/>
        </w:rPr>
        <w:t xml:space="preserve">Commission française des Archives juives </w:t>
      </w:r>
    </w:p>
    <w:p w14:paraId="11319CB1" w14:textId="77777777" w:rsidR="007516AC" w:rsidRDefault="007516AC" w:rsidP="007516AC">
      <w:pPr>
        <w:tabs>
          <w:tab w:val="left" w:pos="851"/>
          <w:tab w:val="left" w:pos="1701"/>
          <w:tab w:val="left" w:pos="4253"/>
        </w:tabs>
        <w:spacing w:line="360" w:lineRule="auto"/>
        <w:jc w:val="center"/>
      </w:pPr>
      <w:r w:rsidRPr="00A63C47">
        <w:rPr>
          <w:position w:val="0"/>
          <w:sz w:val="24"/>
        </w:rPr>
        <w:t xml:space="preserve">Daniel </w:t>
      </w:r>
      <w:r w:rsidRPr="005D07D4">
        <w:rPr>
          <w:smallCaps/>
          <w:position w:val="0"/>
          <w:sz w:val="24"/>
        </w:rPr>
        <w:t>Tollet</w:t>
      </w:r>
      <w:r>
        <w:rPr>
          <w:position w:val="0"/>
          <w:sz w:val="24"/>
        </w:rPr>
        <w:t>,</w:t>
      </w:r>
      <w:r w:rsidRPr="00A63C47">
        <w:rPr>
          <w:position w:val="0"/>
          <w:sz w:val="24"/>
        </w:rPr>
        <w:t xml:space="preserve"> Président de la Société des </w:t>
      </w:r>
      <w:r>
        <w:rPr>
          <w:rFonts w:cs="Times"/>
          <w:position w:val="0"/>
          <w:sz w:val="24"/>
        </w:rPr>
        <w:t>É</w:t>
      </w:r>
      <w:r w:rsidRPr="00A63C47">
        <w:rPr>
          <w:position w:val="0"/>
          <w:sz w:val="24"/>
        </w:rPr>
        <w:t>tudes juives</w:t>
      </w:r>
    </w:p>
    <w:p w14:paraId="3754FD9B" w14:textId="77777777" w:rsidR="007516AC" w:rsidRDefault="007516AC" w:rsidP="007516AC"/>
    <w:p w14:paraId="5291EBD7" w14:textId="77777777" w:rsidR="00AA5386" w:rsidRDefault="001E02D5"/>
    <w:sectPr w:rsidR="00AA5386" w:rsidSect="001F1F7A">
      <w:footerReference w:type="even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2D81" w14:textId="77777777" w:rsidR="001E02D5" w:rsidRDefault="001E02D5">
      <w:r>
        <w:separator/>
      </w:r>
    </w:p>
  </w:endnote>
  <w:endnote w:type="continuationSeparator" w:id="0">
    <w:p w14:paraId="445D62E2" w14:textId="77777777" w:rsidR="001E02D5" w:rsidRDefault="001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F21E" w14:textId="77777777" w:rsidR="001F1F7A" w:rsidRDefault="007516AC" w:rsidP="001F1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CC6739" w14:textId="77777777" w:rsidR="001F1F7A" w:rsidRDefault="001E02D5" w:rsidP="001F1F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A38F" w14:textId="77777777" w:rsidR="001E02D5" w:rsidRDefault="001E02D5">
      <w:r>
        <w:separator/>
      </w:r>
    </w:p>
  </w:footnote>
  <w:footnote w:type="continuationSeparator" w:id="0">
    <w:p w14:paraId="0555C258" w14:textId="77777777" w:rsidR="001E02D5" w:rsidRDefault="001E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C"/>
    <w:rsid w:val="001E02D5"/>
    <w:rsid w:val="003F279F"/>
    <w:rsid w:val="004B0CC9"/>
    <w:rsid w:val="004E4D85"/>
    <w:rsid w:val="006439D6"/>
    <w:rsid w:val="007516AC"/>
    <w:rsid w:val="00B872C4"/>
    <w:rsid w:val="00D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4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6AC"/>
    <w:rPr>
      <w:rFonts w:ascii="Times" w:eastAsia="Times New Roman" w:hAnsi="Times" w:cs="Times New Roman"/>
      <w:position w:val="6"/>
      <w:sz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516AC"/>
    <w:pPr>
      <w:keepNext/>
      <w:outlineLvl w:val="1"/>
    </w:pPr>
    <w:rPr>
      <w:rFonts w:ascii="New York" w:hAnsi="New York"/>
      <w:b/>
      <w:position w:val="0"/>
      <w:sz w:val="22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516AC"/>
    <w:rPr>
      <w:rFonts w:ascii="New York" w:eastAsia="Times New Roman" w:hAnsi="New York" w:cs="Times New Roman"/>
      <w:b/>
      <w:sz w:val="22"/>
      <w:szCs w:val="20"/>
      <w:lang w:val="en-US" w:eastAsia="fr-FR"/>
    </w:rPr>
  </w:style>
  <w:style w:type="paragraph" w:styleId="Pieddepage">
    <w:name w:val="footer"/>
    <w:basedOn w:val="Normal"/>
    <w:link w:val="PieddepageCar"/>
    <w:semiHidden/>
    <w:rsid w:val="007516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516AC"/>
    <w:rPr>
      <w:rFonts w:ascii="Times" w:eastAsia="Times New Roman" w:hAnsi="Times" w:cs="Times New Roman"/>
      <w:position w:val="6"/>
      <w:sz w:val="20"/>
      <w:lang w:eastAsia="fr-FR"/>
    </w:rPr>
  </w:style>
  <w:style w:type="character" w:styleId="Numrodepage">
    <w:name w:val="page number"/>
    <w:basedOn w:val="Policepardfaut"/>
    <w:rsid w:val="0075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1564</Characters>
  <Application>Microsoft Macintosh Word</Application>
  <DocSecurity>0</DocSecurity>
  <Lines>13</Lines>
  <Paragraphs>3</Paragraphs>
  <ScaleCrop>false</ScaleCrop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TOLLET</dc:creator>
  <cp:keywords/>
  <dc:description/>
  <cp:lastModifiedBy>Daniel TOLLET</cp:lastModifiedBy>
  <cp:revision>4</cp:revision>
  <dcterms:created xsi:type="dcterms:W3CDTF">2017-11-20T14:12:00Z</dcterms:created>
  <dcterms:modified xsi:type="dcterms:W3CDTF">2017-11-21T10:55:00Z</dcterms:modified>
</cp:coreProperties>
</file>